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Форма для описания проекта</w:t>
      </w:r>
      <w:r>
        <w:rPr>
          <w:rtl w:val="0"/>
        </w:rPr>
      </w:r>
      <w:r>
        <w:rPr>
          <w:highlight w:val="none"/>
        </w:rPr>
      </w:r>
    </w:p>
    <w:p>
      <w:pPr>
        <w:ind w:firstLine="709"/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514"/>
        <w:gridCol w:w="4514"/>
      </w:tblGrid>
      <w:tr>
        <w:trPr>
          <w:trHeight w:val="482"/>
        </w:trPr>
        <w:tc>
          <w:tcPr>
            <w:tcW w:w="451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  <w:t xml:space="preserve">Муниципальное образование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51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</w:tc>
      </w:tr>
      <w:tr>
        <w:trPr>
          <w:trHeight w:val="482"/>
        </w:trPr>
        <w:tc>
          <w:tcPr>
            <w:tcW w:w="451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  <w:t xml:space="preserve">ФИО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514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</w:tc>
      </w:tr>
      <w:tr>
        <w:trPr>
          <w:trHeight w:val="482"/>
        </w:trPr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  <w:t xml:space="preserve">Дата рождения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</w:tc>
      </w:tr>
      <w:tr>
        <w:trPr>
          <w:trHeight w:val="482"/>
        </w:trPr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  <w:t xml:space="preserve">Номер телефона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</w:tc>
      </w:tr>
      <w:tr>
        <w:trPr>
          <w:trHeight w:val="482"/>
        </w:trPr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  <w:t xml:space="preserve">Ссылка на страницу Вконтакте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45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highlight w:val="none"/>
          <w:rtl w:val="0"/>
        </w:rPr>
      </w:r>
      <w:r>
        <w:rPr>
          <w:highlight w:val="none"/>
          <w:rtl w:val="0"/>
        </w:rPr>
      </w:r>
    </w:p>
    <w:p>
      <w:pPr>
        <w:jc w:val="both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tbl>
      <w:tblPr>
        <w:tblStyle w:val="638"/>
        <w:tblW w:w="10200" w:type="dxa"/>
        <w:tblInd w:w="-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3419"/>
        <w:gridCol w:w="6781"/>
        <w:tblGridChange w:id="0">
          <w:tblGrid>
            <w:gridCol w:w="3419"/>
            <w:gridCol w:w="6781"/>
          </w:tblGrid>
        </w:tblGridChange>
      </w:tblGrid>
      <w:tr>
        <w:trPr>
          <w:cantSplit w:val="false"/>
          <w:trHeight w:val="48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Номинация Конкурса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районные/городские проекты;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форумы.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97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Наименование направления  проекта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720" w:firstLine="0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2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  <w:t xml:space="preserve">ВЫБРАТЬ ПОДХОДЯЩЕЕ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здоровый и экологичный образ жизни, в том числе профилактика ВИЧ и иных социально-значимых заболеваний, зависимостей и деструктивных явлений;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культура мира в молодежной среде, в том числе профилактика буллинга, проявлений экстремизма и терроризма;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формирование российской идентичности, содействие межкультурному диалогу, сохранение исторической памяти и родного языка;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развитие молодежного туризма на территории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молодежное соуправление, развитие молодежных общественных объединений и сообществ молодежи;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молодежь в трудной жизненной ситуации, инклюзивные проекты;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профориентация и карьерные траектории молодёжи;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творческие молодежные инициативы;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креативные индустрии;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молодая семья и семейные ценности;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образовательные проекты;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просветительские проекты, наставничество для молодежи;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3"/>
              </w:numPr>
              <w:ind w:left="720" w:hanging="360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урбанистика, комфортная среда.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shd w:val="clear" w:color="auto" w:fill="cccccc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cccccc"/>
        </w:rPr>
      </w:r>
    </w:p>
    <w:tbl>
      <w:tblPr>
        <w:tblStyle w:val="639"/>
        <w:tblW w:w="99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4942"/>
        <w:gridCol w:w="795"/>
        <w:gridCol w:w="4185"/>
        <w:tblGridChange w:id="1">
          <w:tblGrid>
            <w:gridCol w:w="4942"/>
            <w:gridCol w:w="795"/>
            <w:gridCol w:w="4185"/>
          </w:tblGrid>
        </w:tblGridChange>
      </w:tblGrid>
      <w:tr>
        <w:trPr>
          <w:cantSplit w:val="false"/>
          <w:trHeight w:val="51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32"/>
                <w:szCs w:val="3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32"/>
                <w:szCs w:val="32"/>
                <w:highlight w:val="white"/>
                <w:rtl w:val="0"/>
              </w:rPr>
              <w:t xml:space="preserve">Шаблон заявки </w:t>
            </w:r>
            <w:r>
              <w:rPr>
                <w:rFonts w:ascii="Times New Roman" w:hAnsi="Times New Roman" w:eastAsia="Times New Roman" w:cs="Times New Roman"/>
                <w:i/>
                <w:sz w:val="32"/>
                <w:szCs w:val="32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Общее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eaaa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Название поля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eaaa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Название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541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Регион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541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поле.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Загрузить логотип мероприятия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541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Общая информация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Масштаб проекта (межрегиональное, региональное, местное)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Дата начала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поле, формат месяц-год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поле, формат месяц-год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Руководитель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Опыт руководителя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Описание функционала руководителя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Адрес регистрации руководителя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Добавить резюме 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  <w:rtl w:val="0"/>
              </w:rPr>
              <w:t xml:space="preserve">(поле для файла)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141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  <w:rtl w:val="0"/>
              </w:rPr>
              <w:t xml:space="preserve">На данном этапе можно сохранить проект</w:t>
            </w: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О проекте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Краткая информация о проекте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Описание проблемы, решению/снижению которой посвящен проект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Основные целевые группы, на которые направлен проект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Основная цель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Опыт успешной реализации проекта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(Следует описать опыт команды проекта по реализации социально значимых проектов)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Перспектива развития и потенциал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Минимум 1 значение; 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География проекта (выборное поле с точностью до адреса; можно добавить несколько пунктов)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поле. Добавить всплывающую подсказку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7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Команда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Команда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Выберите пользователя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l="left" w:pos="420" w:leader="none"/>
                <w:tab w:val="left" w:pos="420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Роль в проекте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Добавить резюме 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  <w:rtl w:val="0"/>
              </w:rPr>
              <w:t xml:space="preserve">(поле для файла)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Компетенции, опыт, подтверждающие возможность участника выполнять роль в команде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Email участника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825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Наставники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Выберите пользователя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425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Не обязательное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Роль в проекте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425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 (при добавлении наставника)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Добавить резюме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425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Компетенции, опыт, подтверждающие возможность участника выполнять роль в команде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425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 (при добавлении наставника)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Email участника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425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 (при добавлении наставника)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90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Результаты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мероприятий, проведенных в рамках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Плановое количество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(вводится в ручную)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Крайняя дата проведения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участников мероприятий, вовлеченных в реализацию проекта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Плановое количество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(вводится в ручную)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Плановое количество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(вводится в ручную)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просмотров публикаций о мероприятиях проекта в информационно телекоммуникационной сети «Интернет»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Плановое количество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(вводится в ручную)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Социальный эффект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  <w:rtl w:val="0"/>
              </w:rPr>
              <w:t xml:space="preserve">На данном этапе можно сохранить проект</w:t>
            </w:r>
            <w:r>
              <w:rPr>
                <w:rFonts w:ascii="Times New Roman" w:hAnsi="Times New Roman" w:eastAsia="Times New Roman" w:cs="Times New Roman"/>
                <w:i/>
                <w:color w:val="808080"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420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Календарный план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00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0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Поставленная задача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Добавить задачу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Задача №__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6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Название мероприятия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Крайняя дата выполнения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Описание мероприятия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уникальных участников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(Ожидаемое количество уникальных участников)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 (или 0)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повторяющихся участников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(Ожидаемое количество повторяющихся участников)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 (или 0)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публикаций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(Ожидаемое Количество публикаций о мероприятии в СМИ и интернете)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 (или 0)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Количество просмотров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(Ожидаемое количество просмотров публикаций о мероприятии в СМИ и интернете)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 (или 0)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Дополнительная информация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Добавить мероприятие в задачу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420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Медиа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Вид ресурса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поле. Добавить всплывающую подсказку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Месяц публикации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Планируемое количество просмотров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Ссылки на ресурсы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Почему выбран такой формат медиа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Добавить поле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Файл с подробным медиа-планом 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  <w:rtl w:val="0"/>
              </w:rPr>
              <w:t xml:space="preserve">(поле для файла)</w:t>
            </w:r>
            <w:r>
              <w:rPr>
                <w:rFonts w:ascii="Times New Roman" w:hAnsi="Times New Roman" w:eastAsia="Times New Roman" w:cs="Times New Roman"/>
                <w:i/>
                <w:color w:val="bfbfb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92d05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Софинансирование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Собственные средства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Перечень расходов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Добавить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Сумма, руб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  <w:rtl w:val="0"/>
              </w:rPr>
              <w:t xml:space="preserve">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82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Файл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Загрузите файл для подтверждения суммы расходов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Партнер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Название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Тип поддержки (выборное поле)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Перечень расходов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 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Сумма, руб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109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Файл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Загрузите документ, подтверждающий договоренность о сотрудничестве (Соглашения, письма и т.п.)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45"/>
        </w:trPr>
        <w:tc>
          <w:tcPr>
            <w:gridSpan w:val="3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rtl w:val="0"/>
              </w:rPr>
              <w:t xml:space="preserve">Вкладка Доп.файлы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55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Загрузите любой необходимый дополнительный документ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  <w:rtl w:val="0"/>
              </w:rPr>
              <w:t xml:space="preserve">Загрузите документ</w:t>
            </w:r>
            <w:r>
              <w:rPr>
                <w:rFonts w:ascii="Times New Roman" w:hAnsi="Times New Roman" w:eastAsia="Times New Roman" w:cs="Times New Roman"/>
                <w:i/>
                <w:color w:val="aeaaaa"/>
                <w:sz w:val="24"/>
                <w:szCs w:val="24"/>
                <w:highlight w:val="white"/>
              </w:rPr>
            </w:r>
          </w:p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Описание файла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 (при добавлении)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85"/>
        </w:trPr>
        <w:tc>
          <w:tcPr>
            <w:gridSpan w:val="2"/>
            <w:shd w:val="clear" w:color="auto" w:fill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80808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 xml:space="preserve">Выберете файл </w:t>
            </w:r>
            <w:r>
              <w:rPr>
                <w:rFonts w:ascii="Times New Roman" w:hAnsi="Times New Roman" w:eastAsia="Times New Roman" w:cs="Times New Roman"/>
                <w:i/>
                <w:color w:val="808080"/>
                <w:sz w:val="24"/>
                <w:szCs w:val="24"/>
                <w:highlight w:val="white"/>
                <w:rtl w:val="0"/>
              </w:rPr>
              <w:t xml:space="preserve">(поле для загрузки файла)</w:t>
            </w:r>
            <w:r>
              <w:rPr>
                <w:rFonts w:ascii="Times New Roman" w:hAnsi="Times New Roman" w:eastAsia="Times New Roman" w:cs="Times New Roman"/>
                <w:i/>
                <w:color w:val="80808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left w:w="100" w:type="dxa"/>
              <w:top w:w="0" w:type="dxa"/>
              <w:right w:w="100" w:type="dxa"/>
              <w:bottom w:w="0" w:type="dxa"/>
            </w:tcMar>
            <w:textDirection w:val="lrTb"/>
            <w:noWrap w:val="false"/>
          </w:tcPr>
          <w:p>
            <w:pPr>
              <w:ind w:left="-400" w:firstLine="0"/>
              <w:jc w:val="center"/>
              <w:spacing w:line="276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  <w:rtl w:val="0"/>
              </w:rPr>
              <w:t xml:space="preserve">Необязательное поле</w:t>
            </w:r>
            <w:r>
              <w:rPr>
                <w:rFonts w:ascii="Times New Roman" w:hAnsi="Times New Roman" w:eastAsia="Times New Roman" w:cs="Times New Roman"/>
                <w:i/>
                <w:color w:val="2f5496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15"/>
        </w:trPr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ind w:left="-440" w:firstLine="0"/>
              <w:spacing w:before="240"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</w:tr>
    </w:tbl>
    <w:p>
      <w:pPr>
        <w:jc w:val="right"/>
        <w:spacing w:before="240" w:after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Приложение 2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tbl>
      <w:tblPr>
        <w:tblStyle w:val="640"/>
        <w:tblW w:w="10395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630"/>
        <w:gridCol w:w="1650"/>
        <w:gridCol w:w="1545"/>
        <w:gridCol w:w="2265"/>
        <w:gridCol w:w="1245"/>
        <w:gridCol w:w="3060"/>
        <w:tblGridChange w:id="2">
          <w:tblGrid>
            <w:gridCol w:w="630"/>
            <w:gridCol w:w="1650"/>
            <w:gridCol w:w="1545"/>
            <w:gridCol w:w="2265"/>
            <w:gridCol w:w="1245"/>
            <w:gridCol w:w="3060"/>
          </w:tblGrid>
        </w:tblGridChange>
      </w:tblGrid>
      <w:tr>
        <w:trPr>
          <w:cantSplit w:val="false"/>
          <w:trHeight w:val="315"/>
        </w:trPr>
        <w:tc>
          <w:tcPr>
            <w:gridSpan w:val="6"/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b/>
                <w:sz w:val="28"/>
                <w:szCs w:val="28"/>
                <w:highlight w:val="white"/>
                <w:rtl w:val="0"/>
              </w:rPr>
              <w:t xml:space="preserve">Смета расходов на реализацию проекта "название проекта" в рамках Конкурса социально-значимых молодежных инициатив, реализуемых на территории муниципальных образований и городских округов Новосибирской области "Проектный конвейер"                      </w:t>
            </w:r>
            <w:r>
              <w:rPr>
                <w:rFonts w:ascii="Times" w:hAnsi="Times" w:eastAsia="Times" w:cs="Times"/>
                <w:b/>
                <w:sz w:val="28"/>
                <w:szCs w:val="28"/>
                <w:highlight w:val="whit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" w:hAnsi="Times" w:eastAsia="Times" w:cs="Times"/>
                <w:b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8"/>
                <w:szCs w:val="28"/>
                <w:highlight w:val="white"/>
              </w:rPr>
            </w:pPr>
            <w:r>
              <w:rPr>
                <w:rFonts w:ascii="Times" w:hAnsi="Times" w:eastAsia="Times" w:cs="Times"/>
                <w:sz w:val="28"/>
                <w:szCs w:val="28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8"/>
                <w:szCs w:val="28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№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Наименование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Ед.изм.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Количество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Цена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Сумма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КАНЦЕЛЯРСКИЕ ТОВАРЫ (образец)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Ручка шариковая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шт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1200 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35 руб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42 000 руб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2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по разделу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42 000 руб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ПОЛИГРАФИЯ (образец)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3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Блокнот с нанесением 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шт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120 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500 руб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60 000 руб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4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по разделу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0,00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ПОДАРОЧНАЯ ПРОДУКЦИЯ (образец)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5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6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по разделу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0,00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УСЛУГИ СПЕЦИАЛИСТОВ (образец)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9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10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по разделу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0,00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ПРОЧЕЕ (образец)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11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12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sz w:val="24"/>
                <w:szCs w:val="24"/>
                <w:highlight w:val="white"/>
                <w:rtl w:val="0"/>
              </w:rPr>
              <w:t xml:space="preserve"> </w:t>
            </w:r>
            <w:r>
              <w:rPr>
                <w:rFonts w:ascii="Times" w:hAnsi="Times" w:eastAsia="Times" w:cs="Times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single" w:color="FFFFFF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по разделу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0,00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single" w:color="FFFFFF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FFFFFF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FFFFFF" w:sz="4" w:space="0"/>
              <w:left w:val="none" w:color="000000" w:sz="0" w:space="0"/>
              <w:bottom w:val="none" w:color="000000" w:sz="0" w:space="0"/>
              <w:right w:val="single" w:color="FFFFFF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rtl w:val="0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Итого 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pP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  <w:rtl w:val="0"/>
              </w:rPr>
              <w:t xml:space="preserve">0,00</w:t>
            </w:r>
            <w:r>
              <w:rPr>
                <w:rFonts w:ascii="Times" w:hAnsi="Times" w:eastAsia="Times" w:cs="Times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FFFFFF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  <w:textDirection w:val="lrTb"/>
            <w:noWrap w:val="false"/>
          </w:tcPr>
          <w:p>
            <w:pPr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tl w:val="0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ind w:firstLine="708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whit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Приложение 3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r>
    </w:p>
    <w:p>
      <w:pPr>
        <w:jc w:val="both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ОТЧЁТ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о реализованном проекте в рамках государственной программы Новосибирской области, реализуемой в сфере молодежной политики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r>
    </w:p>
    <w:p>
      <w:pPr>
        <w:jc w:val="both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tbl>
      <w:tblPr>
        <w:tblStyle w:val="641"/>
        <w:tblW w:w="10815" w:type="dxa"/>
        <w:tblInd w:w="-5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805"/>
        <w:gridCol w:w="4335"/>
        <w:gridCol w:w="2970"/>
        <w:tblGridChange w:id="3">
          <w:tblGrid>
            <w:gridCol w:w="705"/>
            <w:gridCol w:w="2805"/>
            <w:gridCol w:w="4335"/>
            <w:gridCol w:w="2970"/>
          </w:tblGrid>
        </w:tblGridChange>
      </w:tblGrid>
      <w:tr>
        <w:trPr>
          <w:cantSplit w:val="false"/>
          <w:trHeight w:val="163"/>
        </w:trPr>
        <w:tc>
          <w:tcPr>
            <w:gridSpan w:val="3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firstLine="708"/>
              <w:jc w:val="center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ОПИСАНИЕ ХОДА ПРОЕКТА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6" w:leader="none"/>
                <w:tab w:val="left" w:pos="6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42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firstLine="708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firstLine="708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Содержание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ind w:firstLine="708"/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055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Наименование государственной программы, номер и название пункта плана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Государственная программа Новосибирской области «Развитие государственной молодежной политики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п. 2.2.1.2 Оказание содействия в работе органов по делам молодежи на территории муниципальных районов /городских округов Новосибирской области, организация и проведение обучающих мероприятий для специалистов органов по работе с молодежью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64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Цель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64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Задача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Описание мероприятий (дата, время)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(количественный/качественный)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64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Задача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Описание мероприятий (дата, время)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(количественный/качественный)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64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Задача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Описание мероприятий (дата, время)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(количественный/качественный)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64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Задача 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Описание мероприятий (дата, время)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Результат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(количественный/качественный)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74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Место проведения мероприятий в рамках проекта (с адресом/ссылкой)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Каждого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74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Социальный эффект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2014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Аннотация к каждому мероприятию в рамках проекта (краткое описание мероприятия, формата и программы мероприятия, составляющих активностей, достигнутых результатов)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1722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Публикации о проекте и мероприятиях в рамках проекта в сети «Интернет», в том числе отзывы о мероприятии (с указанием полного названия источника, ссылки на источник)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shd w:val="clear" w:color="auto" w:fill="ffffff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shd w:val="clear" w:color="auto" w:fill="ffffff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1820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Количество участников каждого мероприятий в рамках проекта по категориям (участники, зрители, волонтеры, партнеры, эксперты, мастера, спикеры, другие (указать категорию) 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Приложить списки регистрации к каждому проекту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Ссылка на сканы листов регистрации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768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Приложения к отчету о проведенных мероприятиях в рамках проекта (указать нужное; обязательно - фотоотчет)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Приложить ссылку фотоотчета и сформированное приложение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cantSplit w:val="false"/>
          <w:trHeight w:val="1028"/>
        </w:trPr>
        <w:tc>
          <w:tcPr>
            <w:shd w:val="clear" w:color="auto" w:fill="auto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Ответственный исполнитель проекта (с указанием должности и ФИО (отчество при наличии))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0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" w:leader="none"/>
                <w:tab w:val="left" w:pos="6" w:leader="none"/>
                <w:tab w:val="left" w:pos="6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8"/>
        <w:jc w:val="both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от «__» ___________2024 г.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/>
      <w:bookmarkStart w:id="0" w:name="_30j0zll"/>
      <w:r/>
      <w:bookmarkEnd w:id="0"/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8"/>
        <w:jc w:val="right"/>
        <w:spacing w:before="240"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Приложение 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67"/>
        <w:jc w:val="center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Критерии оценки проекта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left" w:pos="6" w:leader="none"/>
          <w:tab w:val="left" w:pos="6" w:leader="none"/>
          <w:tab w:val="left" w:pos="6" w:leader="none"/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r>
    </w:p>
    <w:p>
      <w:pPr>
        <w:numPr>
          <w:ilvl w:val="0"/>
          <w:numId w:val="2"/>
        </w:num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Актуальность проблематики и социальная значимость проекта (в том числе, конкретность и актуальность для молодежи используемых механизмов и средств осуществления проекта).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0" w:leader="none"/>
          <w:tab w:val="left" w:pos="6" w:leader="none"/>
          <w:tab w:val="left" w:pos="6" w:leader="none"/>
          <w:tab w:val="left" w:pos="711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2. Перспективность проекта (способствуют ли цели и задачи проекта решению или снижению остроты проблемы, на которую направлен проект.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3. Логическая связанность и реализуемость проекта (в том числе, соответствие действий/мероприятий проекта его целям, задачам и ожидаемым результатам).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4. Социальные эффекты (эффекты последействия) от реализации проекта.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4. Реалистичность бюджета проект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а и обоснованность планируемых расходов на реализацию проекта (подразумевается оценка адекватного соотношения запрашиваемого бюджета проекта с его ожидаемым результатом, а также соотношение содержания оказываемых услуг с запрашиваемой суммой на их оплату).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5. Масштаб реализации проекта (оценивается территория реализации проекта в соотношении с требуемыми затратами и количество молодёжи, планируемой для участия в мероприятиях проекта).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6. Собственный вклад и дополнительные ресурсы, привлекаемые на реализацию проекта (оценивается достаточность собственных ресурсов в соотношении с запрашиваемыми. Сумма софинансирования не менее 30% от общей стоимости проекта).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7. Выразительность и структурность презентации проекта.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tabs>
          <w:tab w:val="center" w:pos="-1134" w:leader="none"/>
          <w:tab w:val="left" w:pos="6" w:leader="none"/>
          <w:tab w:val="left" w:pos="6" w:leader="none"/>
          <w:tab w:val="left" w:pos="6" w:leader="none"/>
          <w:tab w:val="left" w:pos="993" w:leader="none"/>
          <w:tab w:val="right" w:pos="1551" w:leader="none"/>
          <w:tab w:val="left" w:pos="198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603000000000000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3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6"/>
    <w:uiPriority w:val="10"/>
    <w:rPr>
      <w:sz w:val="48"/>
      <w:szCs w:val="48"/>
    </w:rPr>
  </w:style>
  <w:style w:type="character" w:styleId="37">
    <w:name w:val="Subtitle Char"/>
    <w:basedOn w:val="11"/>
    <w:link w:val="637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</w:style>
  <w:style w:type="table" w:styleId="629" w:default="1">
    <w:name w:val="Table Normal"/>
    <w:tblPr/>
  </w:style>
  <w:style w:type="paragraph" w:styleId="630">
    <w:name w:val="Heading 1"/>
    <w:basedOn w:val="628"/>
    <w:next w:val="628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31">
    <w:name w:val="Heading 2"/>
    <w:basedOn w:val="628"/>
    <w:next w:val="628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32">
    <w:name w:val="Heading 3"/>
    <w:basedOn w:val="628"/>
    <w:next w:val="628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33">
    <w:name w:val="Heading 4"/>
    <w:basedOn w:val="628"/>
    <w:next w:val="628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34">
    <w:name w:val="Heading 5"/>
    <w:basedOn w:val="628"/>
    <w:next w:val="628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35">
    <w:name w:val="Heading 6"/>
    <w:basedOn w:val="628"/>
    <w:next w:val="628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6">
    <w:name w:val="Title"/>
    <w:basedOn w:val="628"/>
    <w:next w:val="628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7">
    <w:name w:val="Subtitle"/>
    <w:basedOn w:val="628"/>
    <w:next w:val="628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38">
    <w:name w:val="StGen0"/>
    <w:basedOn w:val="629"/>
    <w:pPr>
      <w:spacing w:before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39">
    <w:name w:val="StGen1"/>
    <w:basedOn w:val="629"/>
    <w:pPr>
      <w:spacing w:before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40">
    <w:name w:val="StGen2"/>
    <w:basedOn w:val="629"/>
    <w:pPr>
      <w:spacing w:before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41">
    <w:name w:val="StGen3"/>
    <w:basedOn w:val="629"/>
    <w:pPr>
      <w:spacing w:before="0"/>
    </w:pPr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character" w:styleId="4511" w:default="1">
    <w:name w:val="Default Paragraph Font"/>
    <w:uiPriority w:val="1"/>
    <w:semiHidden/>
    <w:unhideWhenUsed/>
  </w:style>
  <w:style w:type="numbering" w:styleId="45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