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b/>
          <w:bCs/>
          <w:color w:val="003366"/>
          <w:sz w:val="24"/>
          <w:szCs w:val="24"/>
          <w:lang w:eastAsia="ru-RU"/>
        </w:rPr>
        <w:t>Отчет Главы Криводановского сельсовета о работе за 2005-2009 годы</w:t>
      </w:r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Налажена бесперебойная работа пассажирского автотранспорта, продлен маршрут до конечной остановки деревенского магазина.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Засфальтированы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квартальные дороги микрорайона с. Криводановка 6000 квадратных метров.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Засфальтирована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территория у дома культуры и торгового центра с.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Марусино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1600 квадратных метров.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Сделаны пешеходные тротуары 800 метров вдоль улицы Садовой с. Криводановка и на микрорайон Заречный.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Обустроен перекресток центра с. Криводановка: установлены дорожные знаки, пешеходные переходы, ограждения, установлены павильоны на остановках.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Построена дорога в щебеночном покрытии по улице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Колыванской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с. Криводановка до микрорайона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Заречный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Регулярно осуществляется подсыпка ПГС и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грейдирование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улиц с. Криводановка и с. Марусино, в зимнее время проводится систематическая чистка дорог от снега.</w:t>
      </w:r>
      <w:proofErr w:type="gramEnd"/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Выполнено озеленение придомовых территорий и центра с. Криводановка и с. Марусино, обустроены новые клумбы-цветники.</w:t>
      </w:r>
      <w:proofErr w:type="gramEnd"/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Восстановлено уличное освещение центральных улиц села и квартальное освещение микрорайона на 90%.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Спилено более 150 аварийных тополей.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Восстановлены и приобретены новые детские игровые формы.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Организован за счет средств местного бюджета вывоз мусора с улиц частного сектора на территории муниципального образования.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Создано муниципальное пожарное депо, куплен новый пожарный автомобиль.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Произведен ремонт и запущен в действие клуб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с. Марусино.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Построены хоккейные коробки в с. Криводановка и с.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Марусино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Отремонтировано 1000 квадратных метров кровли жилых многоквартирных домов.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Произведен капитальный ремонт систем теплоснабжения 2495 метров.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Произведен капитальный ремонт систем холодного водоснабжения и канализации 2905 метров.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Построена новая канализационная насосная станция производительностью 120 куб. метров в час.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Построена самотечная канализация протяженностью 527 метров.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Построен напорный коллектор протяженностью 450 метров в двухтрубном исполнении.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Предприятиями ЖКХ на 100% обновлен парк техники, приобретена новая техника: экскаватор ЕК-12, трактор «Беларус-82,1», мусоровоз Зил-130.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Выполнено строительство ЛЭП 10кВ с ТП 400кВ и прокладка линий электроснабжения по улицам микрорайона «Заречный»;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строительство ЛЭП 10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кВ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с ТП 400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кВ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по улице Набережная с. Криводановка; строительство ЛЭП-0,4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кВ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с ТП 160кВ по улице Строителей с. Марусино позволило улучшить качество обслуживания и перевести население с промышленного тарифа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на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бытовой.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Для обеспечения электроэнергией вновь построенных многоквартирных домов в с. Криводановка в 2008-2009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г.г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 выполнено строительство распределительного пункта трансформаторной подстанции: кабельная линия 10 квт; 2 кабельные линии 750 метров 10 квт; смонтирована закрытая трансформаторная подстанция (КПТН</w:t>
      </w:r>
      <w:r w:rsidRPr="00274F20">
        <w:rPr>
          <w:rFonts w:ascii="Tahoma" w:eastAsia="Times New Roman" w:hAnsi="Tahoma" w:cs="Tahoma"/>
          <w:b/>
          <w:bCs/>
          <w:color w:val="141414"/>
          <w:sz w:val="17"/>
          <w:szCs w:val="17"/>
          <w:lang w:eastAsia="ru-RU"/>
        </w:rPr>
        <w:t>).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 2005 году в с. Криводановка построен газопровод высокого давления за счет средств областного бюджета 11,5 млн. рублей,  423 метра сетей газоснабжения низкого давления протянуты по улицам села. В настоящее время в с. Криводановка газифицировано 200 частных домовладений.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 с. Марусино построен газопровод высокого давления за счет средств бюджета муниципального образования, что позволит в последующем газифицировать  380  индивидуальных жилых домов, социальных и промышленных объектов, расположенных на территории села.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В настоящее время уже </w:t>
      </w: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lastRenderedPageBreak/>
        <w:t>газифицированы  многоквартирные дома по улице Горького и улице Больничной, что позволило  уйти от убыточной котельной и повысить качество предоставляемых услуг.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За 5 лет построено 6  пятиэтажных, многоквартирных домов, общей площадью 17,7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тыс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.к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м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При содействии администрации отреставрированы памятники воинам Великой Отечественной войны на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тиерритории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с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.К</w:t>
      </w:r>
      <w:proofErr w:type="gram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риводановка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 и </w:t>
      </w:r>
      <w:proofErr w:type="spell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с.Марусино</w:t>
      </w:r>
      <w:proofErr w:type="spellEnd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.</w:t>
      </w:r>
    </w:p>
    <w:p w:rsidR="00274F20" w:rsidRPr="00274F20" w:rsidRDefault="00274F20" w:rsidP="00274F20">
      <w:pPr>
        <w:numPr>
          <w:ilvl w:val="0"/>
          <w:numId w:val="1"/>
        </w:numPr>
        <w:shd w:val="clear" w:color="auto" w:fill="E8E8E8"/>
        <w:spacing w:before="48" w:after="48" w:line="288" w:lineRule="atLeast"/>
        <w:ind w:left="480"/>
        <w:jc w:val="both"/>
        <w:rPr>
          <w:rFonts w:ascii="Tahoma" w:eastAsia="Times New Roman" w:hAnsi="Tahoma" w:cs="Tahoma"/>
          <w:color w:val="141414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 xml:space="preserve">Созданы условия для развития и устойчивой работы предприятий и организаций всех форм собственности (торговли, питания, бытового обслуживания, услуг) что позволило увеличить доходную часть бюджета муниципального образования и направить средства на социальное развитие территории. В итоге, в 2009 году, несмотря на финансовый кризис, собственные доходы бюджета  на 50 % выше уровня 2005 года. </w:t>
      </w:r>
      <w:proofErr w:type="gramStart"/>
      <w:r w:rsidRPr="00274F20">
        <w:rPr>
          <w:rFonts w:ascii="Tahoma" w:eastAsia="Times New Roman" w:hAnsi="Tahoma" w:cs="Tahoma"/>
          <w:color w:val="141414"/>
          <w:sz w:val="17"/>
          <w:szCs w:val="17"/>
          <w:lang w:eastAsia="ru-RU"/>
        </w:rPr>
        <w:t>В структуре расходов бюджета муниципального образования за 2005-2009 годы направлено: на содержание культуры и спорта -30%; на благоустройство -15%; на капитальный ремонт жилищного фонда и коммунального хозяйства – 15%; на возмещение разницы в тарифах на жилищно-коммунальные услуги населению – 6%; на строительство дорог -8%, на содержание администрации -18%; на газификацию и прочие расходы -8%.</w:t>
      </w:r>
      <w:proofErr w:type="gramEnd"/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Все, что было сделано на территории поселения – это итог совместных усилий администрации и Совета депутатов, Совета ветеранов, предприятий, организаций, учреждений, расположенных на территории поселения и труда наших жителей. На территории расположено 129 предприятий и организаций различных форм собственности, и каждое </w:t>
      </w:r>
      <w:proofErr w:type="gramStart"/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их</w:t>
      </w:r>
      <w:proofErr w:type="gramEnd"/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них внесло достойный вклад в развитие территории Криводановского сельсовета.</w:t>
      </w:r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</w:t>
      </w:r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</w:t>
      </w:r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Глава Криводановского сельсовета</w:t>
      </w:r>
    </w:p>
    <w:p w:rsidR="00274F20" w:rsidRPr="00274F20" w:rsidRDefault="00274F20" w:rsidP="00274F20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274F20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В.И. Чернов</w:t>
      </w:r>
    </w:p>
    <w:p w:rsidR="004F5E28" w:rsidRDefault="004F5E28">
      <w:bookmarkStart w:id="0" w:name="_GoBack"/>
      <w:bookmarkEnd w:id="0"/>
    </w:p>
    <w:sectPr w:rsidR="004F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3EE7"/>
    <w:multiLevelType w:val="multilevel"/>
    <w:tmpl w:val="B78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D"/>
    <w:rsid w:val="00274F20"/>
    <w:rsid w:val="004F5E28"/>
    <w:rsid w:val="00C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2017-07-19T08:03:00Z</dcterms:created>
  <dcterms:modified xsi:type="dcterms:W3CDTF">2017-07-19T08:03:00Z</dcterms:modified>
</cp:coreProperties>
</file>