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Краткое описание разработки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по определению </w:t>
      </w:r>
    </w:p>
    <w:p>
      <w:pPr>
        <w:pStyle w:val="Normal"/>
        <w:spacing w:lineRule="auto" w:line="240" w:before="0" w:after="0"/>
        <w:ind w:firstLine="709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пожарной опасности печных труб (перекалу печных труб)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Одной из</w:t>
      </w:r>
      <w:r>
        <w:rPr>
          <w:rFonts w:cs="Times New Roman" w:ascii="Times New Roman" w:hAnsi="Times New Roman"/>
          <w:sz w:val="28"/>
          <w:szCs w:val="28"/>
        </w:rPr>
        <w:t xml:space="preserve"> основн</w:t>
      </w:r>
      <w:r>
        <w:rPr>
          <w:rFonts w:cs="Times New Roman" w:ascii="Times New Roman" w:hAnsi="Times New Roman"/>
          <w:sz w:val="28"/>
          <w:szCs w:val="28"/>
        </w:rPr>
        <w:t>ых</w:t>
      </w:r>
      <w:r>
        <w:rPr>
          <w:rFonts w:cs="Times New Roman" w:ascii="Times New Roman" w:hAnsi="Times New Roman"/>
          <w:sz w:val="28"/>
          <w:szCs w:val="28"/>
        </w:rPr>
        <w:t xml:space="preserve"> задач, возложенной на федеральную противопожарную службу </w:t>
      </w:r>
      <w:r>
        <w:rPr>
          <w:rFonts w:cs="Times New Roman" w:ascii="Times New Roman" w:hAnsi="Times New Roman"/>
          <w:sz w:val="28"/>
          <w:szCs w:val="28"/>
        </w:rPr>
        <w:t>и федеральный государственный пожарный надзор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является предотвращение пожаров на территории Российской Федерации, в том числе в жилом секторе. Одной из наиболее распространенных причин пожаров в частом секторе является перекал печей и дымовых труб. В связи с этим для раннего обнаружения перекала печей и дымовых труб, возникла острая необходимость по разработке технического средства.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bCs/>
          <w:color w:val="000000" w:themeColor="text1"/>
          <w:spacing w:val="6"/>
          <w:sz w:val="28"/>
          <w:szCs w:val="28"/>
          <w:lang w:eastAsia="ru-RU"/>
        </w:rPr>
        <w:t xml:space="preserve">Полезная модель относится к контрольно-измерительной технике и </w:t>
      </w:r>
      <w:r>
        <w:rPr>
          <w:rFonts w:eastAsia="Times New Roman" w:cs="Times New Roman" w:ascii="Times New Roman" w:hAnsi="Times New Roman"/>
          <w:bCs/>
          <w:color w:val="000000" w:themeColor="text1"/>
          <w:spacing w:val="6"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bCs/>
          <w:color w:val="000000" w:themeColor="text1"/>
          <w:spacing w:val="6"/>
          <w:sz w:val="28"/>
          <w:szCs w:val="28"/>
          <w:lang w:eastAsia="ru-RU"/>
        </w:rPr>
        <w:t>спольз</w:t>
      </w:r>
      <w:r>
        <w:rPr>
          <w:rFonts w:eastAsia="Times New Roman" w:cs="Times New Roman" w:ascii="Times New Roman" w:hAnsi="Times New Roman"/>
          <w:bCs/>
          <w:color w:val="000000" w:themeColor="text1"/>
          <w:spacing w:val="6"/>
          <w:sz w:val="28"/>
          <w:szCs w:val="28"/>
          <w:lang w:eastAsia="ru-RU"/>
        </w:rPr>
        <w:t xml:space="preserve">уется </w:t>
      </w:r>
      <w:r>
        <w:rPr>
          <w:rFonts w:eastAsia="Times New Roman" w:cs="Times New Roman" w:ascii="Times New Roman" w:hAnsi="Times New Roman"/>
          <w:bCs/>
          <w:color w:val="000000" w:themeColor="text1"/>
          <w:spacing w:val="6"/>
          <w:sz w:val="28"/>
          <w:szCs w:val="28"/>
          <w:lang w:eastAsia="ru-RU"/>
        </w:rPr>
        <w:t xml:space="preserve">при оценке пожарной опасности печных труб и для оповещения людей о возможности возникновения пожара.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pacing w:val="6"/>
          <w:sz w:val="28"/>
          <w:szCs w:val="28"/>
          <w:lang w:eastAsia="ru-RU"/>
        </w:rPr>
        <w:t xml:space="preserve">Соблюдение требований и правил пожарной безопасности при эксплуатации дымоходов (дымовых каналов, дымовых труб), используемых в печном отоплении, оказывает прямое влияние на вероятность возникновения пожара на объекте, поскольку нагрев их поверхностей при определенных условиях может привести к возгоранию.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bCs/>
          <w:color w:val="000000" w:themeColor="text1"/>
          <w:spacing w:val="6"/>
          <w:sz w:val="28"/>
          <w:szCs w:val="28"/>
          <w:lang w:eastAsia="ru-RU"/>
        </w:rPr>
        <w:t xml:space="preserve">Широко известны устройства автоматического контроля пожарной опасности по тепловому признаку, по показаниям датчика температуры, размещаемого на объекте пожарной опасности (например, тепловой пожарный извещатель, </w:t>
      </w:r>
      <w:r>
        <w:rPr>
          <w:rFonts w:eastAsia="Times New Roman" w:cs="Times New Roman" w:ascii="Times New Roman" w:hAnsi="Times New Roman"/>
          <w:bCs/>
          <w:color w:val="000000" w:themeColor="text1"/>
          <w:spacing w:val="6"/>
          <w:sz w:val="28"/>
          <w:szCs w:val="28"/>
          <w:lang w:eastAsia="ru-RU"/>
        </w:rPr>
        <w:t>термокабель и т. д.)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pacing w:val="6"/>
          <w:sz w:val="28"/>
          <w:szCs w:val="28"/>
          <w:lang w:eastAsia="ru-RU"/>
        </w:rPr>
        <w:t xml:space="preserve">Общим недостатком указанных устройств является невозможность их применения для оценки пожарной опасности печных труб из-за значительного нагрева поверхностей дымохода и интенсивного воздействия высоких температур.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bCs/>
          <w:color w:val="000000" w:themeColor="text1"/>
          <w:spacing w:val="6"/>
          <w:sz w:val="28"/>
          <w:szCs w:val="28"/>
          <w:lang w:eastAsia="ru-RU"/>
        </w:rPr>
        <w:t xml:space="preserve">В ходе научного поиска </w:t>
      </w:r>
      <w:r>
        <w:rPr>
          <w:rFonts w:eastAsia="Times New Roman" w:cs="Times New Roman" w:ascii="Times New Roman" w:hAnsi="Times New Roman"/>
          <w:bCs/>
          <w:color w:val="000000" w:themeColor="text1"/>
          <w:spacing w:val="6"/>
          <w:sz w:val="28"/>
          <w:szCs w:val="28"/>
          <w:lang w:eastAsia="ru-RU"/>
        </w:rPr>
        <w:t xml:space="preserve">не </w:t>
      </w:r>
      <w:r>
        <w:rPr>
          <w:rFonts w:eastAsia="Times New Roman" w:cs="Times New Roman" w:ascii="Times New Roman" w:hAnsi="Times New Roman"/>
          <w:bCs/>
          <w:color w:val="000000" w:themeColor="text1"/>
          <w:spacing w:val="6"/>
          <w:sz w:val="28"/>
          <w:szCs w:val="28"/>
          <w:lang w:eastAsia="ru-RU"/>
        </w:rPr>
        <w:t>были установленны</w:t>
      </w:r>
      <w:r>
        <w:rPr>
          <w:rFonts w:eastAsia="Times New Roman" w:cs="Times New Roman" w:ascii="Times New Roman" w:hAnsi="Times New Roman"/>
          <w:bCs/>
          <w:color w:val="000000" w:themeColor="text1"/>
          <w:spacing w:val="6"/>
          <w:sz w:val="28"/>
          <w:szCs w:val="28"/>
          <w:lang w:eastAsia="ru-RU"/>
        </w:rPr>
        <w:t xml:space="preserve"> аналоги и прототипы заявляемого технического решения, имеющие схожее целевое предназначение.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bCs/>
          <w:color w:val="000000" w:themeColor="text1"/>
          <w:spacing w:val="6"/>
          <w:sz w:val="28"/>
          <w:szCs w:val="28"/>
          <w:lang w:eastAsia="ru-RU"/>
        </w:rPr>
        <w:t xml:space="preserve">Техническим результатом </w:t>
      </w:r>
      <w:r>
        <w:rPr>
          <w:rFonts w:eastAsia="Times New Roman" w:cs="Times New Roman" w:ascii="Times New Roman" w:hAnsi="Times New Roman"/>
          <w:bCs/>
          <w:color w:val="000000" w:themeColor="text1"/>
          <w:spacing w:val="6"/>
          <w:sz w:val="28"/>
          <w:szCs w:val="28"/>
          <w:lang w:eastAsia="ru-RU"/>
        </w:rPr>
        <w:t xml:space="preserve">разработки </w:t>
      </w:r>
      <w:r>
        <w:rPr>
          <w:rFonts w:eastAsia="Times New Roman" w:cs="Times New Roman" w:ascii="Times New Roman" w:hAnsi="Times New Roman"/>
          <w:bCs/>
          <w:color w:val="000000" w:themeColor="text1"/>
          <w:spacing w:val="6"/>
          <w:sz w:val="28"/>
          <w:szCs w:val="28"/>
          <w:lang w:eastAsia="ru-RU"/>
        </w:rPr>
        <w:t xml:space="preserve">полезной модели </w:t>
      </w:r>
      <w:r>
        <w:rPr>
          <w:rFonts w:eastAsia="Times New Roman" w:cs="Times New Roman" w:ascii="Times New Roman" w:hAnsi="Times New Roman"/>
          <w:bCs/>
          <w:color w:val="000000" w:themeColor="text1"/>
          <w:spacing w:val="6"/>
          <w:sz w:val="28"/>
          <w:szCs w:val="28"/>
          <w:lang w:eastAsia="ru-RU"/>
        </w:rPr>
        <w:t>явилось</w:t>
      </w:r>
      <w:r>
        <w:rPr>
          <w:rFonts w:eastAsia="Times New Roman" w:cs="Times New Roman" w:ascii="Times New Roman" w:hAnsi="Times New Roman"/>
          <w:bCs/>
          <w:color w:val="000000" w:themeColor="text1"/>
          <w:spacing w:val="6"/>
          <w:sz w:val="28"/>
          <w:szCs w:val="28"/>
          <w:lang w:eastAsia="ru-RU"/>
        </w:rPr>
        <w:t xml:space="preserve"> создание устройства для определения пожарной опасности печных труб, обеспечивающего точность измерения температуры дымохода и возможность оперативного обнаружения перегрева дымохода с оповещением о возможности возникновения пожара.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pacing w:val="6"/>
          <w:sz w:val="28"/>
          <w:szCs w:val="28"/>
          <w:lang w:eastAsia="ru-RU"/>
        </w:rPr>
        <w:t>Технический результат достигается тем, что устройство для определения пожарной опасности печных труб, содержит термопару, вмонтированную в шамотный кирпич, предназначенный для размещения в кирпичной кладке печной трубы, свободные концы термопары выведены из шамотного кирпича и подключены к клеммам блока автоматического управления, снабженного интерфейсом. Термопара, вмонтирована в шамотный кирпич в виде закладного элемента при формовании. Термопара, установлена и закреплена в канале, выполненном в шамотном кирпиче.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pacing w:val="6"/>
          <w:sz w:val="28"/>
          <w:szCs w:val="28"/>
          <w:lang w:eastAsia="ru-RU"/>
        </w:rPr>
        <w:t>Сущность полезной модели поясняет чертеж, на котором приведена схема, заявляемого устройства.</w:t>
      </w:r>
    </w:p>
    <w:p>
      <w:pPr>
        <w:pStyle w:val="Normal"/>
        <w:spacing w:lineRule="auto" w:line="240" w:before="0" w:after="0"/>
        <w:ind w:lef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drawing>
          <wp:inline distT="0" distB="0" distL="0" distR="0">
            <wp:extent cx="5659755" cy="2286000"/>
            <wp:effectExtent l="0" t="0" r="0" b="0"/>
            <wp:docPr id="1" name="Изображение 1" descr="СХЕМКА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СХЕМКА(1)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75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pacing w:val="6"/>
          <w:sz w:val="28"/>
          <w:szCs w:val="28"/>
          <w:lang w:val="en-US" w:eastAsia="ru-RU"/>
        </w:rPr>
        <w:t>1 - термопара, 2 - шамотный кирпич, 3 - блок автоматического управления снабжённый интерфейсом</w:t>
      </w:r>
      <w:bookmarkStart w:id="0" w:name="_GoBack"/>
      <w:bookmarkEnd w:id="0"/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pacing w:val="6"/>
          <w:sz w:val="28"/>
          <w:szCs w:val="28"/>
          <w:lang w:eastAsia="ru-RU"/>
        </w:rPr>
        <w:t>Устройство для определения пожарной опасности печных труб, содержит термопару 1 вмонтированную в шамотный кирпич 2. Термопара 1 может быть вмонтирована в шамотный кирпич 2 в виде закладного элемента при формовании. Термопара 1 может быть установлена и закреплена, например эпоксидной смолой, в шамотном кирпиче 2.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 w:themeColor="text1"/>
          <w:spacing w:val="6"/>
          <w:sz w:val="28"/>
          <w:szCs w:val="28"/>
          <w:lang w:eastAsia="ru-RU"/>
        </w:rPr>
        <w:t xml:space="preserve">Может быть применена термопара типа: ТХА(К), ТХК(L), ТПП (S), ТМК (Т) или аналогичная. Шамотный кирпич 2 предназначен для размещения в кирпичной кладке печной трубы в зоне перекрытия. Шамотный кирпич 2 со встроенной термопарой 1 устанавливают в кирпичную кладку во время возведения трубы в местах наиболее вероятных для воспламенения путем передачи лучистого тепла строительным конструкциям и/или предметам, расположенным в непосредственной близости, что обеспечивает точность определения температуры дымохода в указанных местах при обеспечении функциональности печной трубы. При необходимости готовую трубу подвергают частичному демонтажу, а после установки шамотного кирпича 2 со встроенной термопарой 1 восстанавливают кирпичную кладку. Свободные концы термопары 1 выведены из шамотного кирпича 2 и подключены к клеммам блока автоматического управления 3, снабженного интерфейсом, для взаимодействия с внешними устройствами, такими как: персональный компьютер, «смартфон», система автоматизации дистанционного управления типа «умный дом». В блоке автоматического управления 3 выполняется обработка и передача сигнала внешним устройствам. 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bCs/>
          <w:color w:val="000000" w:themeColor="text1"/>
          <w:spacing w:val="6"/>
          <w:sz w:val="28"/>
          <w:szCs w:val="28"/>
          <w:lang w:eastAsia="ru-RU"/>
        </w:rPr>
        <w:t>Устройство для определения пожарной опасности печных труб работает следующим образом. Шамотный кирпич 2 со встроенной термопарой 1 устанавливают в кирпичную кладку трубы в местах наиболее вероятных для воспламенения. Свободные концы термопары 1 выведенные из шамотного кирпича 2 подключают к клеммам блока автоматического управления 3. Осуществляют настройку взаимодействия блока автоматического управления 3 через интерфейс, например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 w:themeColor="text1"/>
          <w:spacing w:val="6"/>
          <w:sz w:val="28"/>
          <w:szCs w:val="28"/>
          <w:lang w:eastAsia="ru-RU"/>
        </w:rPr>
        <w:t xml:space="preserve">USB/RS485, с внешним устройством, на подачу сигнала при нагреве термопары 1 до заданной (предельной) температуры. Например, подключения к персональному компьютеру через интерфейс USB/RS485, для настройки на компьютере предельных показателей температуры можно использовать, например, программу OPC-сервер TermodatOPC, которая дает возможность любой программе, снабжённой интерфейсом OPC-клиент, получать данные от приборов, имеющих интерфейс RS485 и поддерживающих протокол обмена Modbus-ASCII. В свою очередь интерфейс RS485 может использоваться для работы со SCADA системами любых производителей, например MasterScada, Intouch, Genesis, TraceMode, iFix и другими. В случае получения сигнала о достижения предельной температуры, информация о возможности возникновения пожара оперативно поступает на внешнее устройство, персональный компьютер, смартфон или в систему «умный дом». Таким образом, заявляемое устройство обеспечивает точность измерения температуры дымохода и возможность оперативного обнаружения перегрева дымохода с оповещением о возможности возникновения пожара. </w:t>
      </w:r>
      <w:r>
        <w:rPr>
          <w:rFonts w:eastAsia="Times New Roman" w:cs="Times New Roman" w:ascii="Times New Roman" w:hAnsi="Times New Roman"/>
          <w:bCs/>
          <w:color w:val="000000" w:themeColor="text1"/>
          <w:spacing w:val="6"/>
          <w:sz w:val="28"/>
          <w:szCs w:val="28"/>
          <w:lang w:eastAsia="ru-RU"/>
        </w:rPr>
        <w:t>У</w:t>
      </w:r>
      <w:r>
        <w:rPr>
          <w:rFonts w:eastAsia="Times New Roman" w:cs="Times New Roman" w:ascii="Times New Roman" w:hAnsi="Times New Roman"/>
          <w:bCs/>
          <w:color w:val="000000" w:themeColor="text1"/>
          <w:spacing w:val="6"/>
          <w:sz w:val="28"/>
          <w:szCs w:val="28"/>
          <w:lang w:eastAsia="ru-RU"/>
        </w:rPr>
        <w:t>стройств</w:t>
      </w:r>
      <w:r>
        <w:rPr>
          <w:rFonts w:eastAsia="Times New Roman" w:cs="Times New Roman" w:ascii="Times New Roman" w:hAnsi="Times New Roman"/>
          <w:bCs/>
          <w:color w:val="000000" w:themeColor="text1"/>
          <w:spacing w:val="6"/>
          <w:sz w:val="28"/>
          <w:szCs w:val="28"/>
          <w:lang w:eastAsia="ru-RU"/>
        </w:rPr>
        <w:t>о</w:t>
      </w:r>
      <w:r>
        <w:rPr>
          <w:rFonts w:eastAsia="Times New Roman" w:cs="Times New Roman" w:ascii="Times New Roman" w:hAnsi="Times New Roman"/>
          <w:bCs/>
          <w:color w:val="000000" w:themeColor="text1"/>
          <w:spacing w:val="6"/>
          <w:sz w:val="28"/>
          <w:szCs w:val="28"/>
          <w:lang w:eastAsia="ru-RU"/>
        </w:rPr>
        <w:t xml:space="preserve"> для определения пожарной опасности печных труб по результатам исследовательских испытаний показал работоспособность и эффективность предложенной конструкции для оценки пожарной опасности печных труб и для оповещения людей о возможности возникновения пожара.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Экономический эффект заключается в том, что с помощью </w:t>
      </w:r>
      <w:r>
        <w:rPr>
          <w:rFonts w:cs="Times New Roman" w:ascii="Times New Roman" w:hAnsi="Times New Roman"/>
          <w:sz w:val="28"/>
          <w:szCs w:val="28"/>
        </w:rPr>
        <w:t>изделия получается сохранить характеристики печного оборудования от перекала без последующего разрушения и самое главное не допустить пожара на объекте защиты с печным оборудованием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36"/>
        </w:rPr>
        <w:t xml:space="preserve">Стоимость затрат на материалы предлагаемого устройства составляет </w:t>
      </w:r>
      <w:r>
        <w:rPr>
          <w:rFonts w:cs="Times New Roman" w:ascii="Times New Roman" w:hAnsi="Times New Roman"/>
          <w:sz w:val="28"/>
          <w:szCs w:val="36"/>
        </w:rPr>
        <w:t xml:space="preserve">в среднем около 5 тысяч </w:t>
      </w:r>
      <w:r>
        <w:rPr>
          <w:rFonts w:cs="Times New Roman" w:ascii="Times New Roman" w:hAnsi="Times New Roman"/>
          <w:sz w:val="28"/>
          <w:szCs w:val="36"/>
        </w:rPr>
        <w:t>рублей.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36"/>
        </w:rPr>
      </w:pPr>
      <w:r>
        <w:rPr>
          <w:rFonts w:cs="Times New Roman" w:ascii="Times New Roman" w:hAnsi="Times New Roman"/>
          <w:sz w:val="28"/>
          <w:szCs w:val="36"/>
        </w:rPr>
        <w:t>Э</w:t>
      </w:r>
      <w:r>
        <w:rPr>
          <w:rFonts w:cs="Times New Roman" w:ascii="Times New Roman" w:hAnsi="Times New Roman"/>
          <w:sz w:val="28"/>
          <w:szCs w:val="36"/>
        </w:rPr>
        <w:t xml:space="preserve">ксплуатационные затраты составят </w:t>
      </w:r>
      <w:r>
        <w:rPr>
          <w:rFonts w:cs="Times New Roman" w:ascii="Times New Roman" w:hAnsi="Times New Roman"/>
          <w:sz w:val="28"/>
          <w:szCs w:val="36"/>
        </w:rPr>
        <w:t xml:space="preserve">в среднем около 50 </w:t>
      </w:r>
      <w:r>
        <w:rPr>
          <w:rFonts w:cs="Times New Roman" w:ascii="Times New Roman" w:hAnsi="Times New Roman"/>
          <w:sz w:val="28"/>
          <w:szCs w:val="36"/>
        </w:rPr>
        <w:t xml:space="preserve">руб </w:t>
      </w:r>
      <w:r>
        <w:rPr>
          <w:rFonts w:cs="Times New Roman" w:ascii="Times New Roman" w:hAnsi="Times New Roman"/>
          <w:sz w:val="28"/>
          <w:szCs w:val="36"/>
        </w:rPr>
        <w:t>в месяц для передачи извещени</w:t>
      </w:r>
      <w:r>
        <w:rPr>
          <w:rFonts w:cs="Times New Roman" w:ascii="Times New Roman" w:hAnsi="Times New Roman"/>
          <w:sz w:val="28"/>
          <w:szCs w:val="36"/>
        </w:rPr>
        <w:t>й</w:t>
      </w:r>
      <w:r>
        <w:rPr>
          <w:rFonts w:cs="Times New Roman" w:ascii="Times New Roman" w:hAnsi="Times New Roman"/>
          <w:sz w:val="28"/>
          <w:szCs w:val="36"/>
        </w:rPr>
        <w:t xml:space="preserve">. </w:t>
      </w:r>
    </w:p>
    <w:sectPr>
      <w:type w:val="nextPage"/>
      <w:pgSz w:w="11906" w:h="16838"/>
      <w:pgMar w:left="1418" w:right="567" w:header="0" w:top="993" w:footer="0" w:bottom="1055" w:gutter="0"/>
      <w:pgNumType w:fmt="decimal"/>
      <w:formProt w:val="false"/>
      <w:textDirection w:val="lrTb"/>
      <w:docGrid w:type="default" w:linePitch="381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Application>LibreOffice/6.4.7.2$Linux_X86_64 LibreOffice_project/40$Build-2</Application>
  <Pages>3</Pages>
  <Words>772</Words>
  <Characters>5515</Characters>
  <CharactersWithSpaces>6276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2024-11-06T11:14:00Z</dcterms:created>
  <dc:creator>Арефьева</dc:creator>
  <dc:description/>
  <dc:language>ru-RU</dc:language>
  <cp:lastModifiedBy/>
  <dcterms:modified xsi:type="dcterms:W3CDTF">2024-12-23T17:05:21Z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