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7C" w:rsidRPr="00010003" w:rsidRDefault="003C1E7C" w:rsidP="00010003">
      <w:pPr>
        <w:rPr>
          <w:rFonts w:ascii="Times New Roman" w:hAnsi="Times New Roman"/>
          <w:b/>
          <w:sz w:val="27"/>
          <w:szCs w:val="27"/>
        </w:rPr>
      </w:pPr>
      <w:r w:rsidRPr="00010003">
        <w:rPr>
          <w:rFonts w:ascii="Times New Roman" w:hAnsi="Times New Roman"/>
          <w:b/>
          <w:sz w:val="27"/>
          <w:szCs w:val="27"/>
        </w:rPr>
        <w:t>Обеспечение безопасности участников уголовного процесса</w:t>
      </w:r>
    </w:p>
    <w:p w:rsidR="003C1E7C" w:rsidRPr="00010003" w:rsidRDefault="003C1E7C" w:rsidP="00010003">
      <w:pPr>
        <w:spacing w:before="100" w:beforeAutospacing="1" w:after="0" w:line="240" w:lineRule="auto"/>
        <w:ind w:firstLine="708"/>
        <w:outlineLvl w:val="3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Часть 3 ст.11 Уголовно-процессуального кодекса Российской Федерации предусматривает, что при наличии достаточных данных о том, что потерпевшему, свидетелю или иным участникам уголовного судопроизводства, а также их близким родственникам, родственникам или близким лицам угрожают убийством, применением насилия, уничтожением или повреждением их имущества либо иными опасными противоправными деяниями, суд, прокурор, должностное лицо, производящее расследование, принимают в пределах своей компетенции в отношении указанных лиц следующие меры безопасности: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- изъятие подлинных данных из документов и присвоение участнику процесса псевдонима (ч. 9 ст. 166 УПК РФ);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- контроль и запись телефонных и иных переговоров, которые допускаются по письменному заявлению указанных лиц, а в случае отсутствия такого заявления - на основании судебного решения (ч. 2 ст. 186 УПК РФ);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- опознание, при котором опознаваемый не видит лицо, которое его опознает (ч. 8 ст. 193 УПК РФ);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- проведение закрытого судебного разбирательства (п.4 ч.2 ст.241 УПК РФ);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- проведение в суде допроса свидетеля в условиях, исключающих его визуальное наблюдение другими участниками судебного разбирательства, без оглашения подлинных данных о личности свидетеля (ч.5 ст.278 УК РФ).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Вопросы защиты лиц, участников уголовного судопроизводства регулируются также Федеральным законом «О государственной защите потерпевших, свидетелей и иных участников уголовного судопроизводства» N 119-ФЗ от 20.08.2004.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br/>
        <w:t>Статья 6 указанного закона предусматривает, что в отношении защищаемого лица могут применяться одновременно несколько либо одна из следующих мер безопасности: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1) личная охрана, охрана жилища и имущества;</w:t>
      </w:r>
      <w:r w:rsidRPr="00010003">
        <w:rPr>
          <w:rFonts w:ascii="Times New Roman" w:hAnsi="Times New Roman"/>
          <w:sz w:val="27"/>
          <w:szCs w:val="27"/>
          <w:lang w:eastAsia="ru-RU"/>
        </w:rPr>
        <w:br/>
        <w:t>2) выдача специальных средств индивидуальной защиты, связи и оповещения об опасности;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3) обеспечение конфиденциальности сведений о защищаемом лице;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4) переселение на другое место жительства;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5) замена документов;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6) изменение внешности;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7) изменение места работы (службы) или учебы;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8) временное помещение в безопасное место;</w:t>
      </w:r>
    </w:p>
    <w:p w:rsidR="003C1E7C" w:rsidRPr="00010003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9) применение дополнительных мер безопасности в отношении защищаемого лица, содержащегося под стражей или находящегося в месте отбывания наказания, в том числе перевод из одного места содержания под стражей или отбывания наказания в другое.</w:t>
      </w:r>
    </w:p>
    <w:p w:rsidR="003C1E7C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003">
        <w:rPr>
          <w:rFonts w:ascii="Times New Roman" w:hAnsi="Times New Roman"/>
          <w:sz w:val="27"/>
          <w:szCs w:val="27"/>
          <w:lang w:eastAsia="ru-RU"/>
        </w:rPr>
        <w:t>При этом меры, предусмотренные п.п. 4-7, осуществляются только по уголовным делам о тяжких и особо тяжких преступлениях.</w:t>
      </w:r>
    </w:p>
    <w:p w:rsidR="003C1E7C" w:rsidRDefault="003C1E7C" w:rsidP="0001000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C1E7C" w:rsidRDefault="003C1E7C" w:rsidP="00D2156D">
      <w:pPr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Помощник прокурора Новосибирского района </w:t>
      </w:r>
    </w:p>
    <w:p w:rsidR="003C1E7C" w:rsidRPr="00010003" w:rsidRDefault="003C1E7C" w:rsidP="00D2156D">
      <w:pPr>
        <w:spacing w:after="0" w:line="240" w:lineRule="auto"/>
        <w:ind w:firstLine="708"/>
        <w:jc w:val="right"/>
        <w:rPr>
          <w:sz w:val="24"/>
        </w:rPr>
      </w:pPr>
      <w:r>
        <w:rPr>
          <w:rFonts w:ascii="Times New Roman" w:hAnsi="Times New Roman"/>
          <w:sz w:val="27"/>
          <w:szCs w:val="27"/>
          <w:lang w:eastAsia="ru-RU"/>
        </w:rPr>
        <w:t>Попов И.Д.</w:t>
      </w:r>
    </w:p>
    <w:sectPr w:rsidR="003C1E7C" w:rsidRPr="00010003" w:rsidSect="00D2156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003"/>
    <w:rsid w:val="00010003"/>
    <w:rsid w:val="000C1C81"/>
    <w:rsid w:val="000E3BDE"/>
    <w:rsid w:val="003C1E7C"/>
    <w:rsid w:val="008F7984"/>
    <w:rsid w:val="00D2156D"/>
    <w:rsid w:val="00E7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DE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0100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1000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368</Words>
  <Characters>2100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2017-06-06T02:04:00Z</dcterms:created>
  <dcterms:modified xsi:type="dcterms:W3CDTF">2017-06-29T23:39:00Z</dcterms:modified>
</cp:coreProperties>
</file>