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A5F" w:rsidRDefault="00635A5F" w:rsidP="00635A5F">
      <w:pPr>
        <w:pStyle w:val="a3"/>
        <w:shd w:val="clear" w:color="auto" w:fill="FFFFFF"/>
        <w:spacing w:before="0" w:beforeAutospacing="0" w:after="0" w:afterAutospacing="0"/>
        <w:rPr>
          <w:rFonts w:ascii="Arial" w:hAnsi="Arial" w:cs="Arial"/>
          <w:color w:val="505050"/>
          <w:sz w:val="20"/>
          <w:szCs w:val="20"/>
        </w:rPr>
      </w:pPr>
    </w:p>
    <w:p w:rsidR="009037F6" w:rsidRDefault="009037F6" w:rsidP="009037F6">
      <w:pPr>
        <w:pBdr>
          <w:bottom w:val="single" w:sz="6" w:space="15" w:color="ECECEC"/>
        </w:pBdr>
        <w:shd w:val="clear" w:color="auto" w:fill="FFFFFF"/>
        <w:ind w:left="-300" w:right="-300"/>
        <w:jc w:val="center"/>
        <w:outlineLvl w:val="0"/>
        <w:rPr>
          <w:rFonts w:ascii="Times New Roman" w:eastAsia="Times New Roman" w:hAnsi="Times New Roman" w:cs="Times New Roman"/>
          <w:b/>
          <w:kern w:val="36"/>
          <w:sz w:val="28"/>
          <w:szCs w:val="28"/>
          <w:lang w:eastAsia="ru-RU"/>
        </w:rPr>
      </w:pPr>
      <w:r w:rsidRPr="009037F6">
        <w:rPr>
          <w:rFonts w:ascii="Times New Roman" w:eastAsia="Times New Roman" w:hAnsi="Times New Roman" w:cs="Times New Roman"/>
          <w:b/>
          <w:kern w:val="36"/>
          <w:sz w:val="28"/>
          <w:szCs w:val="28"/>
          <w:lang w:eastAsia="ru-RU"/>
        </w:rPr>
        <w:t>Порядок постановки на учет объектов</w:t>
      </w:r>
    </w:p>
    <w:p w:rsidR="009037F6" w:rsidRPr="009037F6" w:rsidRDefault="009037F6" w:rsidP="009037F6">
      <w:pPr>
        <w:pBdr>
          <w:bottom w:val="single" w:sz="6" w:space="15" w:color="ECECEC"/>
        </w:pBdr>
        <w:shd w:val="clear" w:color="auto" w:fill="FFFFFF"/>
        <w:ind w:left="-300" w:right="-300"/>
        <w:jc w:val="center"/>
        <w:outlineLvl w:val="0"/>
        <w:rPr>
          <w:rFonts w:ascii="Times New Roman" w:eastAsia="Times New Roman" w:hAnsi="Times New Roman" w:cs="Times New Roman"/>
          <w:b/>
          <w:kern w:val="36"/>
          <w:sz w:val="28"/>
          <w:szCs w:val="28"/>
          <w:lang w:eastAsia="ru-RU"/>
        </w:rPr>
      </w:pPr>
      <w:r w:rsidRPr="009037F6">
        <w:rPr>
          <w:rFonts w:ascii="Times New Roman" w:eastAsia="Times New Roman" w:hAnsi="Times New Roman" w:cs="Times New Roman"/>
          <w:b/>
          <w:kern w:val="36"/>
          <w:sz w:val="28"/>
          <w:szCs w:val="28"/>
          <w:lang w:eastAsia="ru-RU"/>
        </w:rPr>
        <w:t>негативного воздействия на окружающую среду</w:t>
      </w:r>
    </w:p>
    <w:p w:rsidR="00635A5F" w:rsidRPr="009037F6" w:rsidRDefault="00635A5F" w:rsidP="009037F6">
      <w:pPr>
        <w:pStyle w:val="a3"/>
        <w:shd w:val="clear" w:color="auto" w:fill="FFFFFF"/>
        <w:spacing w:before="0" w:beforeAutospacing="0" w:after="0" w:afterAutospacing="0"/>
        <w:jc w:val="both"/>
        <w:rPr>
          <w:b/>
          <w:sz w:val="28"/>
          <w:szCs w:val="28"/>
        </w:rPr>
      </w:pPr>
    </w:p>
    <w:p w:rsidR="00635A5F" w:rsidRPr="009037F6" w:rsidRDefault="00635A5F" w:rsidP="009037F6">
      <w:pPr>
        <w:pStyle w:val="a3"/>
        <w:shd w:val="clear" w:color="auto" w:fill="FFFFFF"/>
        <w:spacing w:before="0" w:beforeAutospacing="0" w:after="0" w:afterAutospacing="0"/>
        <w:jc w:val="both"/>
        <w:rPr>
          <w:sz w:val="28"/>
          <w:szCs w:val="28"/>
        </w:rPr>
      </w:pPr>
    </w:p>
    <w:p w:rsidR="009037F6" w:rsidRPr="009037F6" w:rsidRDefault="009037F6" w:rsidP="009037F6">
      <w:pPr>
        <w:pStyle w:val="a3"/>
        <w:shd w:val="clear" w:color="auto" w:fill="FFFFFF"/>
        <w:spacing w:before="0" w:beforeAutospacing="0" w:after="0" w:afterAutospacing="0"/>
        <w:ind w:firstLine="709"/>
        <w:jc w:val="both"/>
        <w:rPr>
          <w:sz w:val="28"/>
          <w:szCs w:val="28"/>
        </w:rPr>
      </w:pPr>
      <w:r w:rsidRPr="009037F6">
        <w:rPr>
          <w:sz w:val="28"/>
          <w:szCs w:val="28"/>
        </w:rPr>
        <w:t>С 1 января 2017 года объекты, оказывающие негативное воздействие на окружающую среду (далее - объекты НВОС), срок эксплуатации которых превышает 6 месяцев, должны состоять на учете (ст. 69.2Федерального закона «Об охране окружающей среды»).</w:t>
      </w:r>
    </w:p>
    <w:p w:rsidR="009037F6" w:rsidRPr="009037F6" w:rsidRDefault="009037F6" w:rsidP="009037F6">
      <w:pPr>
        <w:pStyle w:val="a3"/>
        <w:shd w:val="clear" w:color="auto" w:fill="FFFFFF"/>
        <w:spacing w:before="0" w:beforeAutospacing="0" w:after="0" w:afterAutospacing="0"/>
        <w:ind w:firstLine="709"/>
        <w:jc w:val="both"/>
        <w:rPr>
          <w:sz w:val="28"/>
          <w:szCs w:val="28"/>
        </w:rPr>
      </w:pPr>
      <w:r w:rsidRPr="009037F6">
        <w:rPr>
          <w:sz w:val="28"/>
          <w:szCs w:val="28"/>
        </w:rPr>
        <w:t>Постановлением Правительства Российской Федерации от 23.06.2016 № 572 утверждены правила создания и ведения государственного реестра объектов НВОС, в соответствии с которыми:</w:t>
      </w:r>
    </w:p>
    <w:p w:rsidR="009037F6" w:rsidRPr="009037F6" w:rsidRDefault="009037F6" w:rsidP="009037F6">
      <w:pPr>
        <w:pStyle w:val="a3"/>
        <w:shd w:val="clear" w:color="auto" w:fill="FFFFFF"/>
        <w:spacing w:before="0" w:beforeAutospacing="0" w:after="0" w:afterAutospacing="0"/>
        <w:jc w:val="both"/>
        <w:rPr>
          <w:sz w:val="28"/>
          <w:szCs w:val="28"/>
        </w:rPr>
      </w:pPr>
      <w:r w:rsidRPr="009037F6">
        <w:rPr>
          <w:sz w:val="28"/>
          <w:szCs w:val="28"/>
        </w:rPr>
        <w:t>- учету подлежат именно те объекты НВОС, на которых предприятием осуществляется хозяйственная деятельность;</w:t>
      </w:r>
    </w:p>
    <w:p w:rsidR="009037F6" w:rsidRPr="009037F6" w:rsidRDefault="009037F6" w:rsidP="009037F6">
      <w:pPr>
        <w:pStyle w:val="a3"/>
        <w:shd w:val="clear" w:color="auto" w:fill="FFFFFF"/>
        <w:spacing w:before="0" w:beforeAutospacing="0" w:after="0" w:afterAutospacing="0"/>
        <w:jc w:val="both"/>
        <w:rPr>
          <w:sz w:val="28"/>
          <w:szCs w:val="28"/>
        </w:rPr>
      </w:pPr>
      <w:r w:rsidRPr="009037F6">
        <w:rPr>
          <w:sz w:val="28"/>
          <w:szCs w:val="28"/>
        </w:rPr>
        <w:t>- заявка о постановке объекта на учет должна быть подана отдельно на каждый объект, оказывающий негативное воздействие на окружающую среду.</w:t>
      </w:r>
    </w:p>
    <w:p w:rsidR="009037F6" w:rsidRPr="009037F6" w:rsidRDefault="009037F6" w:rsidP="009037F6">
      <w:pPr>
        <w:pStyle w:val="a3"/>
        <w:shd w:val="clear" w:color="auto" w:fill="FFFFFF"/>
        <w:spacing w:before="0" w:beforeAutospacing="0" w:after="0" w:afterAutospacing="0"/>
        <w:ind w:firstLine="709"/>
        <w:jc w:val="both"/>
        <w:rPr>
          <w:sz w:val="28"/>
          <w:szCs w:val="28"/>
        </w:rPr>
      </w:pPr>
      <w:r w:rsidRPr="009037F6">
        <w:rPr>
          <w:sz w:val="28"/>
          <w:szCs w:val="28"/>
        </w:rPr>
        <w:t>За невыполнение или несвоевременное выполнение обязанности по подаче заявки на постановку на государственный учет объектов НВОС законодателем предусмотрена ответственность по статье 8.46 Кодекса Российской Федерации об административных правонарушениях, максимальное наказание по которой для юридических лиц предусмотрено в виде штрафа в размере 100 тыс. руб.</w:t>
      </w:r>
    </w:p>
    <w:p w:rsidR="00B127C1" w:rsidRPr="009037F6" w:rsidRDefault="00B127C1" w:rsidP="009037F6">
      <w:pPr>
        <w:rPr>
          <w:rFonts w:ascii="Times New Roman" w:hAnsi="Times New Roman" w:cs="Times New Roman"/>
          <w:sz w:val="28"/>
          <w:szCs w:val="28"/>
        </w:rPr>
      </w:pPr>
    </w:p>
    <w:sectPr w:rsidR="00B127C1" w:rsidRPr="009037F6" w:rsidSect="00635A5F">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A5F"/>
    <w:rsid w:val="0006444F"/>
    <w:rsid w:val="00075409"/>
    <w:rsid w:val="000A359B"/>
    <w:rsid w:val="000C1260"/>
    <w:rsid w:val="00144A12"/>
    <w:rsid w:val="00146A63"/>
    <w:rsid w:val="00156A4F"/>
    <w:rsid w:val="00172A16"/>
    <w:rsid w:val="0017703F"/>
    <w:rsid w:val="00185558"/>
    <w:rsid w:val="001925DB"/>
    <w:rsid w:val="00196741"/>
    <w:rsid w:val="001A6E4C"/>
    <w:rsid w:val="001B1626"/>
    <w:rsid w:val="001C1DF8"/>
    <w:rsid w:val="001C7021"/>
    <w:rsid w:val="001E086A"/>
    <w:rsid w:val="001E7AEA"/>
    <w:rsid w:val="001F297E"/>
    <w:rsid w:val="00226F6A"/>
    <w:rsid w:val="00272E73"/>
    <w:rsid w:val="00292A1C"/>
    <w:rsid w:val="00295324"/>
    <w:rsid w:val="002A3FAD"/>
    <w:rsid w:val="00300F33"/>
    <w:rsid w:val="003039A6"/>
    <w:rsid w:val="0030654B"/>
    <w:rsid w:val="003308FD"/>
    <w:rsid w:val="003458F1"/>
    <w:rsid w:val="00362518"/>
    <w:rsid w:val="00366AD3"/>
    <w:rsid w:val="003728C0"/>
    <w:rsid w:val="00393486"/>
    <w:rsid w:val="0040706A"/>
    <w:rsid w:val="00413301"/>
    <w:rsid w:val="00436D05"/>
    <w:rsid w:val="00452812"/>
    <w:rsid w:val="004563E7"/>
    <w:rsid w:val="00470372"/>
    <w:rsid w:val="004813EB"/>
    <w:rsid w:val="00493381"/>
    <w:rsid w:val="004957AA"/>
    <w:rsid w:val="00496CA6"/>
    <w:rsid w:val="004A342C"/>
    <w:rsid w:val="004A7AB0"/>
    <w:rsid w:val="004C166A"/>
    <w:rsid w:val="004C5541"/>
    <w:rsid w:val="004E6246"/>
    <w:rsid w:val="004F6286"/>
    <w:rsid w:val="0050213D"/>
    <w:rsid w:val="00502BDC"/>
    <w:rsid w:val="00526CDA"/>
    <w:rsid w:val="005275A9"/>
    <w:rsid w:val="005A3E9B"/>
    <w:rsid w:val="005D495B"/>
    <w:rsid w:val="005E752B"/>
    <w:rsid w:val="00600304"/>
    <w:rsid w:val="006011C5"/>
    <w:rsid w:val="006170B7"/>
    <w:rsid w:val="00635A5F"/>
    <w:rsid w:val="006525A3"/>
    <w:rsid w:val="006C557C"/>
    <w:rsid w:val="006E43FE"/>
    <w:rsid w:val="006E53A9"/>
    <w:rsid w:val="006E57D9"/>
    <w:rsid w:val="007258E5"/>
    <w:rsid w:val="00737231"/>
    <w:rsid w:val="00740E8E"/>
    <w:rsid w:val="00753E9F"/>
    <w:rsid w:val="00754A63"/>
    <w:rsid w:val="00767E6D"/>
    <w:rsid w:val="00777093"/>
    <w:rsid w:val="00787869"/>
    <w:rsid w:val="00790567"/>
    <w:rsid w:val="007B7DEA"/>
    <w:rsid w:val="007D2C02"/>
    <w:rsid w:val="007E0E9C"/>
    <w:rsid w:val="007E1FF3"/>
    <w:rsid w:val="007F1385"/>
    <w:rsid w:val="008001DF"/>
    <w:rsid w:val="008052A6"/>
    <w:rsid w:val="00806AA1"/>
    <w:rsid w:val="00823EC9"/>
    <w:rsid w:val="00836CB3"/>
    <w:rsid w:val="008537F5"/>
    <w:rsid w:val="00853E06"/>
    <w:rsid w:val="008802CC"/>
    <w:rsid w:val="008811CA"/>
    <w:rsid w:val="00881226"/>
    <w:rsid w:val="008911E7"/>
    <w:rsid w:val="008E36AB"/>
    <w:rsid w:val="009037F6"/>
    <w:rsid w:val="009374E6"/>
    <w:rsid w:val="0094341F"/>
    <w:rsid w:val="0094437F"/>
    <w:rsid w:val="00944D75"/>
    <w:rsid w:val="009528B5"/>
    <w:rsid w:val="009936CA"/>
    <w:rsid w:val="009A1D1E"/>
    <w:rsid w:val="009A1E64"/>
    <w:rsid w:val="009C42AD"/>
    <w:rsid w:val="00A057FD"/>
    <w:rsid w:val="00A21065"/>
    <w:rsid w:val="00A22FC8"/>
    <w:rsid w:val="00A3399F"/>
    <w:rsid w:val="00A407F2"/>
    <w:rsid w:val="00A54B14"/>
    <w:rsid w:val="00A667E7"/>
    <w:rsid w:val="00A95130"/>
    <w:rsid w:val="00AB4745"/>
    <w:rsid w:val="00AC060C"/>
    <w:rsid w:val="00AD4612"/>
    <w:rsid w:val="00B06156"/>
    <w:rsid w:val="00B127C1"/>
    <w:rsid w:val="00B42E80"/>
    <w:rsid w:val="00B548FC"/>
    <w:rsid w:val="00B56751"/>
    <w:rsid w:val="00B570F6"/>
    <w:rsid w:val="00B64018"/>
    <w:rsid w:val="00BA5CD2"/>
    <w:rsid w:val="00BB6029"/>
    <w:rsid w:val="00BC1B0F"/>
    <w:rsid w:val="00BC21D8"/>
    <w:rsid w:val="00BC4663"/>
    <w:rsid w:val="00BD28A8"/>
    <w:rsid w:val="00BF5D31"/>
    <w:rsid w:val="00C02A89"/>
    <w:rsid w:val="00C0412A"/>
    <w:rsid w:val="00C05756"/>
    <w:rsid w:val="00C63D20"/>
    <w:rsid w:val="00C72E55"/>
    <w:rsid w:val="00CE40DD"/>
    <w:rsid w:val="00CF0C58"/>
    <w:rsid w:val="00CF375B"/>
    <w:rsid w:val="00D026DE"/>
    <w:rsid w:val="00D202FD"/>
    <w:rsid w:val="00D65E04"/>
    <w:rsid w:val="00D81E27"/>
    <w:rsid w:val="00DC6C73"/>
    <w:rsid w:val="00DD1DB5"/>
    <w:rsid w:val="00E3323C"/>
    <w:rsid w:val="00E82AD0"/>
    <w:rsid w:val="00E85BEA"/>
    <w:rsid w:val="00E87C6C"/>
    <w:rsid w:val="00E95D01"/>
    <w:rsid w:val="00EA3A9A"/>
    <w:rsid w:val="00EA5161"/>
    <w:rsid w:val="00EB45FB"/>
    <w:rsid w:val="00ED1AB8"/>
    <w:rsid w:val="00EE0042"/>
    <w:rsid w:val="00F15DE5"/>
    <w:rsid w:val="00F34C49"/>
    <w:rsid w:val="00F557F7"/>
    <w:rsid w:val="00F80AAF"/>
    <w:rsid w:val="00F91B82"/>
    <w:rsid w:val="00F92C3E"/>
    <w:rsid w:val="00FB0E6A"/>
    <w:rsid w:val="00FB3379"/>
    <w:rsid w:val="00FE6059"/>
    <w:rsid w:val="00FF0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C1"/>
  </w:style>
  <w:style w:type="paragraph" w:styleId="1">
    <w:name w:val="heading 1"/>
    <w:basedOn w:val="a"/>
    <w:link w:val="10"/>
    <w:uiPriority w:val="9"/>
    <w:qFormat/>
    <w:rsid w:val="009037F6"/>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A5F"/>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037F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12202869">
      <w:bodyDiv w:val="1"/>
      <w:marLeft w:val="0"/>
      <w:marRight w:val="0"/>
      <w:marTop w:val="0"/>
      <w:marBottom w:val="0"/>
      <w:divBdr>
        <w:top w:val="none" w:sz="0" w:space="0" w:color="auto"/>
        <w:left w:val="none" w:sz="0" w:space="0" w:color="auto"/>
        <w:bottom w:val="none" w:sz="0" w:space="0" w:color="auto"/>
        <w:right w:val="none" w:sz="0" w:space="0" w:color="auto"/>
      </w:divBdr>
    </w:div>
    <w:div w:id="1193572210">
      <w:bodyDiv w:val="1"/>
      <w:marLeft w:val="0"/>
      <w:marRight w:val="0"/>
      <w:marTop w:val="0"/>
      <w:marBottom w:val="0"/>
      <w:divBdr>
        <w:top w:val="none" w:sz="0" w:space="0" w:color="auto"/>
        <w:left w:val="none" w:sz="0" w:space="0" w:color="auto"/>
        <w:bottom w:val="none" w:sz="0" w:space="0" w:color="auto"/>
        <w:right w:val="none" w:sz="0" w:space="0" w:color="auto"/>
      </w:divBdr>
    </w:div>
    <w:div w:id="1435051484">
      <w:bodyDiv w:val="1"/>
      <w:marLeft w:val="0"/>
      <w:marRight w:val="0"/>
      <w:marTop w:val="0"/>
      <w:marBottom w:val="0"/>
      <w:divBdr>
        <w:top w:val="none" w:sz="0" w:space="0" w:color="auto"/>
        <w:left w:val="none" w:sz="0" w:space="0" w:color="auto"/>
        <w:bottom w:val="none" w:sz="0" w:space="0" w:color="auto"/>
        <w:right w:val="none" w:sz="0" w:space="0" w:color="auto"/>
      </w:divBdr>
    </w:div>
    <w:div w:id="18983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942</Characters>
  <Application>Microsoft Office Word</Application>
  <DocSecurity>0</DocSecurity>
  <Lines>7</Lines>
  <Paragraphs>2</Paragraphs>
  <ScaleCrop>false</ScaleCrop>
  <Company>DG Win&amp;Soft</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2017-04-18T09:22:00Z</dcterms:created>
  <dcterms:modified xsi:type="dcterms:W3CDTF">2017-04-18T09:22:00Z</dcterms:modified>
</cp:coreProperties>
</file>