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5C" w:rsidRPr="005C775C" w:rsidRDefault="005C775C" w:rsidP="005C775C">
      <w:pPr>
        <w:spacing w:after="0" w:line="240" w:lineRule="auto"/>
        <w:ind w:firstLine="142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C77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Заключение прокурора в гражданском процессе</w:t>
      </w:r>
    </w:p>
    <w:p w:rsidR="005C775C" w:rsidRPr="005C775C" w:rsidRDefault="005C775C" w:rsidP="005C775C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  <w:lang w:eastAsia="ru-RU"/>
        </w:rPr>
      </w:pPr>
      <w:r w:rsidRPr="005C775C">
        <w:rPr>
          <w:rFonts w:ascii="Times New Roman" w:eastAsia="Times New Roman" w:hAnsi="Times New Roman" w:cs="Times New Roman"/>
          <w:color w:val="0B0B0B"/>
          <w:sz w:val="24"/>
          <w:szCs w:val="24"/>
          <w:lang w:eastAsia="ru-RU"/>
        </w:rPr>
        <w:t> </w:t>
      </w:r>
    </w:p>
    <w:p w:rsidR="005C775C" w:rsidRDefault="005C775C" w:rsidP="005C77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  <w:lang w:eastAsia="ru-RU"/>
        </w:rPr>
      </w:pPr>
      <w:r w:rsidRPr="005C775C">
        <w:rPr>
          <w:rFonts w:ascii="Times New Roman" w:eastAsia="Times New Roman" w:hAnsi="Times New Roman" w:cs="Times New Roman"/>
          <w:color w:val="0B0B0B"/>
          <w:sz w:val="24"/>
          <w:szCs w:val="24"/>
          <w:lang w:eastAsia="ru-RU"/>
        </w:rPr>
        <w:t>Прокурор, в соответствии с гражданским законодательством может участвовать в процессе в двух формах.</w:t>
      </w:r>
    </w:p>
    <w:p w:rsidR="005C775C" w:rsidRDefault="005C775C" w:rsidP="005C77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  <w:lang w:eastAsia="ru-RU"/>
        </w:rPr>
      </w:pPr>
      <w:r w:rsidRPr="005C775C">
        <w:rPr>
          <w:rFonts w:ascii="Times New Roman" w:eastAsia="Times New Roman" w:hAnsi="Times New Roman" w:cs="Times New Roman"/>
          <w:color w:val="0B0B0B"/>
          <w:sz w:val="24"/>
          <w:szCs w:val="24"/>
          <w:lang w:eastAsia="ru-RU"/>
        </w:rPr>
        <w:t>Во-первых, для защиты прав, свобод и законных интересов граждан, неопределенного круга лиц или интересов Российской Федерации, субъектов Российской Федерации, муниципальных образований.</w:t>
      </w:r>
    </w:p>
    <w:p w:rsidR="005C775C" w:rsidRDefault="005C775C" w:rsidP="005C77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  <w:lang w:eastAsia="ru-RU"/>
        </w:rPr>
      </w:pPr>
      <w:r w:rsidRPr="005C775C">
        <w:rPr>
          <w:rFonts w:ascii="Times New Roman" w:eastAsia="Times New Roman" w:hAnsi="Times New Roman" w:cs="Times New Roman"/>
          <w:color w:val="0B0B0B"/>
          <w:sz w:val="24"/>
          <w:szCs w:val="24"/>
          <w:lang w:eastAsia="ru-RU"/>
        </w:rPr>
        <w:t>Во-вторых, для дачи заключений по категориям дел.</w:t>
      </w:r>
    </w:p>
    <w:p w:rsidR="005C775C" w:rsidRDefault="005C775C" w:rsidP="005C77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  <w:lang w:eastAsia="ru-RU"/>
        </w:rPr>
      </w:pPr>
      <w:r w:rsidRPr="005C775C">
        <w:rPr>
          <w:rFonts w:ascii="Times New Roman" w:eastAsia="Times New Roman" w:hAnsi="Times New Roman" w:cs="Times New Roman"/>
          <w:color w:val="0B0B0B"/>
          <w:sz w:val="24"/>
          <w:szCs w:val="24"/>
          <w:lang w:eastAsia="ru-RU"/>
        </w:rPr>
        <w:t>Гражданский процессуальный кодекс Российской Федерации называет такие категории дел: o выселении, о восстановлении на работе, о возмещении вреда, причиненного жизни или здоровью (ст. 45 ГПК РФ), рассмотрение заявления об усыновлении ребенка (ст. 273 ГПК РФ), о признании гражданина безвестно отсутствующим или об объявлении гражданина умершим (ст. 278 ГПК РФ) и иные.</w:t>
      </w:r>
    </w:p>
    <w:p w:rsidR="005C775C" w:rsidRDefault="005C775C" w:rsidP="005C77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  <w:lang w:eastAsia="ru-RU"/>
        </w:rPr>
      </w:pPr>
      <w:r w:rsidRPr="005C775C">
        <w:rPr>
          <w:rFonts w:ascii="Times New Roman" w:eastAsia="Times New Roman" w:hAnsi="Times New Roman" w:cs="Times New Roman"/>
          <w:color w:val="0B0B0B"/>
          <w:sz w:val="24"/>
          <w:szCs w:val="24"/>
          <w:lang w:eastAsia="ru-RU"/>
        </w:rPr>
        <w:t>Сущность заключения прокурора сводится к даче юридической оценки обстоятельств, в связи с чем, рассмотрение вышеуказанных категорий дел без участия прокурора не допустимо.</w:t>
      </w:r>
    </w:p>
    <w:p w:rsidR="005C775C" w:rsidRDefault="005C775C" w:rsidP="005C77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  <w:lang w:eastAsia="ru-RU"/>
        </w:rPr>
      </w:pPr>
      <w:r w:rsidRPr="005C775C">
        <w:rPr>
          <w:rFonts w:ascii="Times New Roman" w:eastAsia="Times New Roman" w:hAnsi="Times New Roman" w:cs="Times New Roman"/>
          <w:color w:val="0B0B0B"/>
          <w:sz w:val="24"/>
          <w:szCs w:val="24"/>
          <w:lang w:eastAsia="ru-RU"/>
        </w:rPr>
        <w:t>Согласно п.2 ч.4 ст.330 ГПК РФ основанием для отмены решения суда первой инстанции является рассмотрение дела в отсутствие кого-либо из лиц, участвующих в деле и не извещенных</w:t>
      </w:r>
      <w:r>
        <w:rPr>
          <w:rFonts w:ascii="Times New Roman" w:eastAsia="Times New Roman" w:hAnsi="Times New Roman" w:cs="Times New Roman"/>
          <w:color w:val="0B0B0B"/>
          <w:sz w:val="24"/>
          <w:szCs w:val="24"/>
          <w:lang w:eastAsia="ru-RU"/>
        </w:rPr>
        <w:t xml:space="preserve"> надлежащим</w:t>
      </w:r>
      <w:r w:rsidRPr="005C775C">
        <w:rPr>
          <w:rFonts w:ascii="Times New Roman" w:eastAsia="Times New Roman" w:hAnsi="Times New Roman" w:cs="Times New Roman"/>
          <w:color w:val="0B0B0B"/>
          <w:sz w:val="24"/>
          <w:szCs w:val="24"/>
          <w:lang w:eastAsia="ru-RU"/>
        </w:rPr>
        <w:t> образом о времени и месте судебного заседания участников процесса.</w:t>
      </w:r>
    </w:p>
    <w:p w:rsidR="00D550DD" w:rsidRDefault="00D550DD" w:rsidP="005C77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  <w:lang w:eastAsia="ru-RU"/>
        </w:rPr>
      </w:pPr>
    </w:p>
    <w:p w:rsidR="00D550DD" w:rsidRDefault="00D550DD" w:rsidP="00D550DD">
      <w:pPr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B0B"/>
          <w:sz w:val="24"/>
          <w:szCs w:val="24"/>
          <w:lang w:eastAsia="ru-RU"/>
        </w:rPr>
        <w:t>Старший помощник прокурора Новосибирского района Захарова Т.В.</w:t>
      </w:r>
    </w:p>
    <w:p w:rsidR="00A3257C" w:rsidRPr="005C775C" w:rsidRDefault="00A3257C" w:rsidP="005C7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257C" w:rsidRPr="005C775C" w:rsidSect="00F9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BF5"/>
    <w:rsid w:val="005C775C"/>
    <w:rsid w:val="00A3257C"/>
    <w:rsid w:val="00D550DD"/>
    <w:rsid w:val="00F22BF5"/>
    <w:rsid w:val="00F9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9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Кулешкова</cp:lastModifiedBy>
  <cp:revision>3</cp:revision>
  <dcterms:created xsi:type="dcterms:W3CDTF">2023-12-12T15:46:00Z</dcterms:created>
  <dcterms:modified xsi:type="dcterms:W3CDTF">2023-12-13T02:38:00Z</dcterms:modified>
</cp:coreProperties>
</file>